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Scope One" w:cs="Scope One" w:eastAsia="Scope One" w:hAnsi="Scope One"/>
          <w:b w:val="1"/>
          <w:sz w:val="24"/>
          <w:szCs w:val="24"/>
        </w:rPr>
      </w:pPr>
      <w:r w:rsidDel="00000000" w:rsidR="00000000" w:rsidRPr="00000000">
        <w:rPr>
          <w:rFonts w:ascii="Scope One" w:cs="Scope One" w:eastAsia="Scope One" w:hAnsi="Scope One"/>
          <w:sz w:val="48"/>
          <w:szCs w:val="48"/>
          <w:u w:val="single"/>
          <w:rtl w:val="0"/>
        </w:rPr>
        <w:t xml:space="preserve">First Grade Supply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Scope One" w:cs="Scope One" w:eastAsia="Scope One" w:hAnsi="Scope One"/>
          <w:b w:val="1"/>
          <w:sz w:val="24"/>
          <w:szCs w:val="24"/>
        </w:rPr>
      </w:pPr>
      <w:r w:rsidDel="00000000" w:rsidR="00000000" w:rsidRPr="00000000">
        <w:rPr>
          <w:rFonts w:ascii="Scope One" w:cs="Scope One" w:eastAsia="Scope One" w:hAnsi="Scope One"/>
          <w:b w:val="1"/>
          <w:sz w:val="24"/>
          <w:szCs w:val="24"/>
          <w:rtl w:val="0"/>
        </w:rPr>
        <w:t xml:space="preserve">Please label the supplies with your child’s name. </w:t>
      </w:r>
    </w:p>
    <w:p w:rsidR="00000000" w:rsidDel="00000000" w:rsidP="00000000" w:rsidRDefault="00000000" w:rsidRPr="00000000" w14:paraId="00000003">
      <w:pPr>
        <w:pageBreakBefore w:val="0"/>
        <w:rPr>
          <w:rFonts w:ascii="Scope One" w:cs="Scope One" w:eastAsia="Scope One" w:hAnsi="Scope On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rtl w:val="0"/>
        </w:rPr>
        <w:t xml:space="preserve">Necessary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3 Composition notebooks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  <w:u w:val="none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inch binder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Spiral notebook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2 big pink erasers (No pencil eraser tops)</w:t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2 boxes of Crayola crayons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5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Pencil Pouch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pair of scissors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2-3 packs of glue sticks</w:t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Pack of black dry erase markers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2 non pronged folder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720" w:firstLine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Headphones or earbuds. These will not be shared by students.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  <w:u w:val="none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2 Play-Doh containers</w:t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Disinfectant wipes</w:t>
      </w:r>
    </w:p>
    <w:p w:rsidR="00000000" w:rsidDel="00000000" w:rsidP="00000000" w:rsidRDefault="00000000" w:rsidRPr="00000000" w14:paraId="0000001E">
      <w:pPr>
        <w:pageBreakBefore w:val="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720" w:firstLine="0"/>
        <w:rPr>
          <w:rFonts w:ascii="Scope One" w:cs="Scope One" w:eastAsia="Scope One" w:hAnsi="Scope On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720" w:firstLine="0"/>
        <w:rPr>
          <w:rFonts w:ascii="Scope One" w:cs="Scope One" w:eastAsia="Scope One" w:hAnsi="Scope One"/>
          <w:b w:val="1"/>
          <w:sz w:val="20"/>
          <w:szCs w:val="20"/>
          <w:u w:val="single"/>
        </w:rPr>
      </w:pP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u w:val="single"/>
          <w:rtl w:val="0"/>
        </w:rPr>
        <w:t xml:space="preserve">Girls </w:t>
        <w:tab/>
        <w:tab/>
        <w:tab/>
        <w:tab/>
        <w:tab/>
        <w:tab/>
        <w:tab/>
      </w: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u w:val="single"/>
          <w:rtl w:val="0"/>
        </w:rPr>
        <w:t xml:space="preserve">Boys</w:t>
      </w:r>
    </w:p>
    <w:p w:rsidR="00000000" w:rsidDel="00000000" w:rsidP="00000000" w:rsidRDefault="00000000" w:rsidRPr="00000000" w14:paraId="00000021">
      <w:pPr>
        <w:pageBreakBefore w:val="0"/>
        <w:ind w:left="0" w:firstLine="0"/>
        <w:rPr>
          <w:rFonts w:ascii="Scope One" w:cs="Scope One" w:eastAsia="Scope One" w:hAnsi="Scope One"/>
          <w:b w:val="1"/>
          <w:sz w:val="20"/>
          <w:szCs w:val="20"/>
          <w:u w:val="single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 </w:t>
        <w:tab/>
        <w:t xml:space="preserve">Baby wipes</w:t>
        <w:tab/>
        <w:tab/>
        <w:tab/>
        <w:tab/>
        <w:t xml:space="preserve">                               </w:t>
      </w: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Scope One" w:cs="Scope One" w:eastAsia="Scope One" w:hAnsi="Scope One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ind w:left="0" w:firstLine="0"/>
        <w:rPr>
          <w:rFonts w:ascii="Scope One" w:cs="Scope One" w:eastAsia="Scope One" w:hAnsi="Scope One"/>
          <w:b w:val="1"/>
          <w:sz w:val="20"/>
          <w:szCs w:val="20"/>
          <w:u w:val="single"/>
        </w:rPr>
      </w:pPr>
      <w:r w:rsidDel="00000000" w:rsidR="00000000" w:rsidRPr="00000000">
        <w:rPr>
          <w:rFonts w:ascii="Scope One" w:cs="Scope One" w:eastAsia="Scope One" w:hAnsi="Scope One"/>
          <w:b w:val="1"/>
          <w:sz w:val="20"/>
          <w:szCs w:val="20"/>
          <w:u w:val="single"/>
          <w:rtl w:val="0"/>
        </w:rPr>
        <w:t xml:space="preserve">Greatly appreciated: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Sandwich brown paper bags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1 ream of cardstock or copy paper (white)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Hand sanitizer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ind w:left="720" w:hanging="360"/>
        <w:rPr>
          <w:rFonts w:ascii="Scope One" w:cs="Scope One" w:eastAsia="Scope One" w:hAnsi="Scope One"/>
          <w:sz w:val="20"/>
          <w:szCs w:val="20"/>
        </w:rPr>
      </w:pPr>
      <w:r w:rsidDel="00000000" w:rsidR="00000000" w:rsidRPr="00000000">
        <w:rPr>
          <w:rFonts w:ascii="Scope One" w:cs="Scope One" w:eastAsia="Scope One" w:hAnsi="Scope One"/>
          <w:sz w:val="20"/>
          <w:szCs w:val="20"/>
          <w:rtl w:val="0"/>
        </w:rPr>
        <w:t xml:space="preserve">Ziploc bags- quarts </w:t>
        <w:br w:type="textWrapping"/>
      </w:r>
    </w:p>
    <w:p w:rsidR="00000000" w:rsidDel="00000000" w:rsidP="00000000" w:rsidRDefault="00000000" w:rsidRPr="00000000" w14:paraId="00000028">
      <w:pPr>
        <w:pageBreakBefore w:val="0"/>
        <w:rPr>
          <w:rFonts w:ascii="Scope One" w:cs="Scope One" w:eastAsia="Scope One" w:hAnsi="Scope On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cope One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spacing w:before="240" w:line="240" w:lineRule="auto"/>
      <w:jc w:val="center"/>
      <w:rPr/>
    </w:pPr>
    <w:r w:rsidDel="00000000" w:rsidR="00000000" w:rsidRPr="00000000">
      <w:rPr>
        <w:rFonts w:ascii="Scope One" w:cs="Scope One" w:eastAsia="Scope One" w:hAnsi="Scope One"/>
        <w:sz w:val="48"/>
        <w:szCs w:val="48"/>
        <w:u w:val="single"/>
      </w:rPr>
      <w:drawing>
        <wp:inline distB="114300" distT="114300" distL="114300" distR="114300">
          <wp:extent cx="5576888" cy="94735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30" l="0" r="0" t="5691"/>
                  <a:stretch>
                    <a:fillRect/>
                  </a:stretch>
                </pic:blipFill>
                <pic:spPr>
                  <a:xfrm>
                    <a:off x="0" y="0"/>
                    <a:ext cx="5576888" cy="947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cope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